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9E9A"/>
          <w:sz w:val="22"/>
        </w:rPr>
        <w:t>JOB DESCRIPTION</w:t>
      </w:r>
    </w:p>
    <w:p>
      <w:pPr>
        <w:jc w:val="center"/>
      </w:pPr>
      <w:r>
        <w:rPr>
          <w:b/>
          <w:color w:val="383658"/>
          <w:sz w:val="40"/>
        </w:rPr>
        <w:t>Trainer – Makeup Artist</w:t>
      </w:r>
    </w:p>
    <w:p>
      <w:pPr>
        <w:jc w:val="center"/>
      </w:pPr>
      <w:r>
        <w:rPr>
          <w:b/>
          <w:color w:val="0071BC"/>
          <w:sz w:val="20"/>
        </w:rPr>
        <w:t>2 Positions | Quetta, Balochistan</w:t>
      </w:r>
    </w:p>
    <w:p>
      <w:pPr>
        <w:pStyle w:val="Heading1"/>
      </w:pPr>
      <w:r>
        <w:t>About the Assignment</w:t>
      </w:r>
    </w:p>
    <w:p>
      <w:r>
        <w:t>We are seeking experienced makeup artists and beauty professionals to deliver practical, competency-based training in professional makeup artistry, client consultation, hygiene, makeup techniques, bridal and occasion looks, and basic hair styling. The assignment will prepare learners for salon employment, freelance services, and self-employment.</w:t>
      </w:r>
    </w:p>
    <w:p>
      <w:pPr>
        <w:pStyle w:val="Heading1"/>
      </w:pPr>
      <w:r>
        <w:t>Key Responsibilities</w:t>
      </w:r>
    </w:p>
    <w:p>
      <w:pPr>
        <w:pStyle w:val="ListBullet"/>
        <w:spacing w:after="60"/>
      </w:pPr>
      <w:r>
        <w:t>Deliver structured theory and hands-on training in professional makeup, salon practices, client care, and workplace professionalism.</w:t>
      </w:r>
    </w:p>
    <w:p>
      <w:pPr>
        <w:pStyle w:val="ListBullet"/>
        <w:spacing w:after="60"/>
      </w:pPr>
      <w:r>
        <w:t>Teach occupational health, safety, hygiene, personal grooming, workstation preparation, housekeeping, tool cleaning, disinfection, and safe waste handling.</w:t>
      </w:r>
    </w:p>
    <w:p>
      <w:pPr>
        <w:pStyle w:val="ListBullet"/>
        <w:spacing w:after="60"/>
      </w:pPr>
      <w:r>
        <w:t>Demonstrate client consultation, skin-type and skin-tone observation, product selection, colour theory, skin preparation, and foundation matching and application.</w:t>
      </w:r>
    </w:p>
    <w:p>
      <w:pPr>
        <w:pStyle w:val="ListBullet"/>
        <w:spacing w:after="60"/>
      </w:pPr>
      <w:r>
        <w:t>Train learners in eyebrow grooming and mapping, eyeshadow blending, eyeliner, mascara, lash application, contouring, blush, highlighting, and lip makeup.</w:t>
      </w:r>
    </w:p>
    <w:p>
      <w:pPr>
        <w:pStyle w:val="ListBullet"/>
        <w:spacing w:after="60"/>
      </w:pPr>
      <w:r>
        <w:t>Demonstrate natural, daytime, evening, party, editorial, and bridal/occasion makeup looks, including adapting techniques to client preferences and event requirements.</w:t>
      </w:r>
    </w:p>
    <w:p>
      <w:pPr>
        <w:pStyle w:val="ListBullet"/>
        <w:spacing w:after="60"/>
      </w:pPr>
      <w:r>
        <w:t>Teach jewellery and dupatta setting, basic hair styling, blow-drying, straightening, curling, buns, braids, and the safe use of styling tools.</w:t>
      </w:r>
    </w:p>
    <w:p>
      <w:pPr>
        <w:pStyle w:val="ListBullet"/>
        <w:spacing w:after="60"/>
      </w:pPr>
      <w:r>
        <w:t>Explain makeup aftercare, product hygiene, allergy awareness, client comfort, consent, and when a skin concern should be referred to an appropriate professional.</w:t>
      </w:r>
    </w:p>
    <w:p>
      <w:pPr>
        <w:pStyle w:val="ListBullet"/>
        <w:spacing w:after="60"/>
      </w:pPr>
      <w:r>
        <w:t>Guide learners in taking appropriate portfolio photographs and using social media responsibly to present services and attract clients.</w:t>
      </w:r>
    </w:p>
    <w:p>
      <w:pPr>
        <w:pStyle w:val="ListBullet"/>
        <w:spacing w:after="60"/>
      </w:pPr>
      <w:r>
        <w:t>Prepare demonstrations, practice tasks, client consultation exercises, lesson plans, and practical assessments; provide individual feedback to learners.</w:t>
      </w:r>
    </w:p>
    <w:p>
      <w:pPr>
        <w:pStyle w:val="ListBullet"/>
        <w:spacing w:after="60"/>
      </w:pPr>
      <w:r>
        <w:t>Maintain attendance, learner progress, assessment results, training materials, and required course records.</w:t>
      </w:r>
    </w:p>
    <w:p>
      <w:pPr>
        <w:pStyle w:val="Heading1"/>
      </w:pPr>
      <w:r>
        <w:t>Qualifications and Experience</w:t>
      </w:r>
    </w:p>
    <w:p>
      <w:pPr>
        <w:pStyle w:val="ListBullet"/>
        <w:spacing w:after="60"/>
      </w:pPr>
      <w:r>
        <w:t>Minimum Intermediate-level education is preferred, with relevant professional makeup artistry or beauty-sector certifications considered an advantage.</w:t>
      </w:r>
    </w:p>
    <w:p>
      <w:pPr>
        <w:pStyle w:val="ListBullet"/>
        <w:spacing w:after="60"/>
      </w:pPr>
      <w:r>
        <w:t>At least 3 years of relevant professional makeup, salon, beauty-service, or related practical experience.</w:t>
      </w:r>
    </w:p>
    <w:p>
      <w:pPr>
        <w:pStyle w:val="ListBullet"/>
        <w:spacing w:after="60"/>
      </w:pPr>
      <w:r>
        <w:t>Demonstrable practical ability across makeup application, client consultation, hygiene and sanitation, and occasion/bridal looks.</w:t>
      </w:r>
    </w:p>
    <w:p>
      <w:pPr>
        <w:pStyle w:val="ListBullet"/>
        <w:spacing w:after="60"/>
      </w:pPr>
      <w:r>
        <w:t>Basic hair-styling skills are required because the course includes hair styling, jewellery, and dupatta setting.</w:t>
      </w:r>
    </w:p>
    <w:p>
      <w:pPr>
        <w:pStyle w:val="ListBullet"/>
        <w:spacing w:after="60"/>
      </w:pPr>
      <w:r>
        <w:t>Previous teaching, coaching, or trainee-supervision experience is an advantage.</w:t>
      </w:r>
    </w:p>
    <w:p>
      <w:pPr>
        <w:pStyle w:val="ListBullet"/>
        <w:spacing w:after="60"/>
      </w:pPr>
      <w:r>
        <w:t>Strong communication, demonstration, organization, and learner-assessment skills.</w:t>
      </w:r>
    </w:p>
    <w:p>
      <w:pPr>
        <w:pStyle w:val="Heading1"/>
      </w:pPr>
      <w:r>
        <w:t>Core Competencies</w:t>
      </w:r>
    </w:p>
    <w:p>
      <w:pPr>
        <w:pStyle w:val="ListBullet"/>
        <w:spacing w:after="60"/>
      </w:pPr>
      <w:r>
        <w:t>Skin preparation and foundation application</w:t>
      </w:r>
    </w:p>
    <w:p>
      <w:pPr>
        <w:pStyle w:val="ListBullet"/>
        <w:spacing w:after="60"/>
      </w:pPr>
      <w:r>
        <w:t>Eye, cheek, contour, and lip makeup techniques</w:t>
      </w:r>
    </w:p>
    <w:p>
      <w:pPr>
        <w:pStyle w:val="ListBullet"/>
        <w:spacing w:after="60"/>
      </w:pPr>
      <w:r>
        <w:t>Bridal, party, editorial, and natural makeup looks</w:t>
      </w:r>
    </w:p>
    <w:p>
      <w:pPr>
        <w:pStyle w:val="ListBullet"/>
        <w:spacing w:after="60"/>
      </w:pPr>
      <w:r>
        <w:t>Hygiene, sanitation, tool care, and safe practice</w:t>
      </w:r>
    </w:p>
    <w:p>
      <w:pPr>
        <w:pStyle w:val="ListBullet"/>
        <w:spacing w:after="60"/>
      </w:pPr>
      <w:r>
        <w:t>Client consultation, aftercare, and service professionalism</w:t>
      </w:r>
    </w:p>
    <w:p>
      <w:pPr>
        <w:pStyle w:val="ListBullet"/>
        <w:spacing w:after="60"/>
      </w:pPr>
      <w:r>
        <w:t>Basic hair styling, jewellery, and dupatta setting</w:t>
      </w:r>
    </w:p>
    <w:p>
      <w:pPr>
        <w:pStyle w:val="Heading1"/>
      </w:pPr>
      <w:r>
        <w:t>Assignment Details</w:t>
      </w:r>
    </w:p>
    <w:tbl>
      <w:tblPr>
        <w:tblStyle w:val="LightShading-Accent1"/>
        <w:tblW w:type="auto" w:w="0"/>
        <w:tblLook w:firstColumn="1" w:firstRow="1" w:lastColumn="0" w:lastRow="0" w:noHBand="0" w:noVBand="1" w:val="04A0"/>
      </w:tblPr>
      <w:tblGrid>
        <w:gridCol w:w="4968"/>
        <w:gridCol w:w="4968"/>
      </w:tblGrid>
      <w:tr>
        <w:tc>
          <w:tcPr>
            <w:tcW w:type="dxa" w:w="4968"/>
          </w:tcPr>
          <w:p>
            <w:r>
              <w:t>Location</w:t>
            </w:r>
          </w:p>
        </w:tc>
        <w:tc>
          <w:tcPr>
            <w:tcW w:type="dxa" w:w="4968"/>
          </w:tcPr>
          <w:p>
            <w:r>
              <w:t>Quetta, Balochistan, Pakistan</w:t>
            </w:r>
          </w:p>
        </w:tc>
      </w:tr>
      <w:tr>
        <w:tc>
          <w:tcPr>
            <w:tcW w:type="dxa" w:w="4968"/>
          </w:tcPr>
          <w:p>
            <w:r>
              <w:t>Engagement</w:t>
            </w:r>
          </w:p>
        </w:tc>
        <w:tc>
          <w:tcPr>
            <w:tcW w:type="dxa" w:w="4968"/>
          </w:tcPr>
          <w:p>
            <w:r>
              <w:t>Consultancy / Training Assignment</w:t>
            </w:r>
          </w:p>
        </w:tc>
      </w:tr>
      <w:tr>
        <w:tc>
          <w:tcPr>
            <w:tcW w:type="dxa" w:w="4968"/>
          </w:tcPr>
          <w:p>
            <w:r>
              <w:t>Positions</w:t>
            </w:r>
          </w:p>
        </w:tc>
        <w:tc>
          <w:tcPr>
            <w:tcW w:type="dxa" w:w="4968"/>
          </w:tcPr>
          <w:p>
            <w:r>
              <w:t>2</w:t>
            </w:r>
          </w:p>
        </w:tc>
      </w:tr>
      <w:tr>
        <w:tc>
          <w:tcPr>
            <w:tcW w:type="dxa" w:w="4968"/>
          </w:tcPr>
          <w:p>
            <w:r>
              <w:t>Course duration</w:t>
            </w:r>
          </w:p>
        </w:tc>
        <w:tc>
          <w:tcPr>
            <w:tcW w:type="dxa" w:w="4968"/>
          </w:tcPr>
          <w:p>
            <w:r>
              <w:t>Approximately 3 months; final schedule to be confirmed</w:t>
            </w:r>
          </w:p>
        </w:tc>
      </w:tr>
      <w:tr>
        <w:tc>
          <w:tcPr>
            <w:tcW w:type="dxa" w:w="4968"/>
          </w:tcPr>
          <w:p>
            <w:r>
              <w:t>Application email</w:t>
            </w:r>
          </w:p>
        </w:tc>
        <w:tc>
          <w:tcPr>
            <w:tcW w:type="dxa" w:w="4968"/>
          </w:tcPr>
          <w:p>
            <w:r>
              <w:t>hr@py.org.pk</w:t>
            </w:r>
          </w:p>
        </w:tc>
      </w:tr>
    </w:tbl>
    <w:p>
      <w:pPr>
        <w:pStyle w:val="Heading1"/>
      </w:pPr>
      <w:r>
        <w:t>How to Apply</w:t>
      </w:r>
    </w:p>
    <w:p>
      <w:r>
        <w:t>Please email an updated CV, details of relevant professional experience and certifications, and a portfolio of makeup work (photographs or a professional portfolio link, where available) to hr@py.org.pk. Use the subject line “Trainer – Makeup Artist, Quetta”. The closing date and any additional contractual details should be checked in the published opportunity notice.</w:t>
      </w:r>
    </w:p>
    <w:p>
      <w:pPr>
        <w:spacing w:before="160"/>
      </w:pPr>
      <w:r>
        <w:rPr>
          <w:b/>
        </w:rPr>
        <w:t xml:space="preserve">Important: </w:t>
      </w:r>
      <w:r>
        <w:t>The final deadline, training timetable, remuneration, deliverables, and contractual terms should be confirmed in the approved opportunity notice or terms of reference.</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D"/>
        <w:sz w:val="16"/>
      </w:rPr>
      <w:t>Trainer Recruitment | Quetta, Balochistan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D24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71B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71B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